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0FBC5190" w:rsidR="009D21B0" w:rsidRPr="00397BDE"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397BDE">
                                <w:rPr>
                                  <w:rFonts w:ascii="Times New Roman" w:hAnsi="Times New Roman" w:cs="Times New Roman"/>
                                  <w:b/>
                                  <w:color w:val="FFFFFF" w:themeColor="background1"/>
                                  <w:spacing w:val="30"/>
                                  <w:sz w:val="24"/>
                                  <w:szCs w:val="24"/>
                                </w:rPr>
                                <w:t>1</w:t>
                              </w:r>
                              <w:r w:rsidR="00397BDE" w:rsidRPr="00397BDE">
                                <w:rPr>
                                  <w:rFonts w:ascii="Times New Roman" w:hAnsi="Times New Roman" w:cs="Times New Roman"/>
                                  <w:b/>
                                  <w:color w:val="FFFFFF" w:themeColor="background1"/>
                                  <w:spacing w:val="30"/>
                                  <w:sz w:val="24"/>
                                  <w:szCs w:val="24"/>
                                </w:rPr>
                                <w:t>36</w:t>
                              </w:r>
                              <w:r w:rsidRPr="00397BDE">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0FBC5190" w:rsidR="009D21B0" w:rsidRPr="00397BDE"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397BDE">
                          <w:rPr>
                            <w:rFonts w:ascii="Times New Roman" w:hAnsi="Times New Roman" w:cs="Times New Roman"/>
                            <w:b/>
                            <w:color w:val="FFFFFF" w:themeColor="background1"/>
                            <w:spacing w:val="30"/>
                            <w:sz w:val="24"/>
                            <w:szCs w:val="24"/>
                          </w:rPr>
                          <w:t>1</w:t>
                        </w:r>
                        <w:r w:rsidR="00397BDE" w:rsidRPr="00397BDE">
                          <w:rPr>
                            <w:rFonts w:ascii="Times New Roman" w:hAnsi="Times New Roman" w:cs="Times New Roman"/>
                            <w:b/>
                            <w:color w:val="FFFFFF" w:themeColor="background1"/>
                            <w:spacing w:val="30"/>
                            <w:sz w:val="24"/>
                            <w:szCs w:val="24"/>
                          </w:rPr>
                          <w:t>36</w:t>
                        </w:r>
                        <w:r w:rsidRPr="00397BDE">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6E49431C" w:rsidR="00B54779" w:rsidRPr="000E3F4F" w:rsidRDefault="003E2CCD"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25201F65">
                <wp:simplePos x="0" y="0"/>
                <wp:positionH relativeFrom="page">
                  <wp:posOffset>714638</wp:posOffset>
                </wp:positionH>
                <wp:positionV relativeFrom="paragraph">
                  <wp:posOffset>3553472</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5BAB94" id="_x0000_t202" coordsize="21600,21600" o:spt="202" path="m,l,21600r21600,l21600,xe">
                <v:stroke joinstyle="miter"/>
                <v:path gradientshapeok="t" o:connecttype="rect"/>
              </v:shapetype>
              <v:shape id="Text Box 42" o:spid="_x0000_s1029" type="#_x0000_t202" style="position:absolute;left:0;text-align:left;margin-left:56.25pt;margin-top:279.8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empresa</w:t>
      </w:r>
      <w:r w:rsidR="00B50556" w:rsidRPr="000E3F4F">
        <w:rPr>
          <w:rFonts w:ascii="Times New Roman" w:hAnsi="Times New Roman" w:cs="Times New Roman"/>
          <w:sz w:val="24"/>
          <w:szCs w:val="24"/>
        </w:rPr>
        <w:t xml:space="preserve"> </w:t>
      </w:r>
      <w:r w:rsidR="001D4745" w:rsidRPr="003E2CCD">
        <w:rPr>
          <w:rFonts w:ascii="Times New Roman" w:hAnsi="Times New Roman" w:cs="Times New Roman"/>
          <w:b/>
          <w:bCs/>
          <w:sz w:val="24"/>
          <w:szCs w:val="24"/>
        </w:rPr>
        <w:t>NACIONAL COMERCIAL HOSPITALAR S.A</w:t>
      </w:r>
      <w:r w:rsidR="001A049A" w:rsidRPr="003E2CCD">
        <w:rPr>
          <w:rFonts w:ascii="Times New Roman" w:hAnsi="Times New Roman" w:cs="Times New Roman"/>
          <w:sz w:val="24"/>
          <w:szCs w:val="24"/>
        </w:rPr>
        <w:t xml:space="preserve">, pessoa jurídica, inscrita no CNPJ sob nº. </w:t>
      </w:r>
      <w:r w:rsidR="001D4745" w:rsidRPr="003E2CCD">
        <w:rPr>
          <w:rFonts w:ascii="Times New Roman" w:hAnsi="Times New Roman" w:cs="Times New Roman"/>
          <w:b/>
          <w:bCs/>
          <w:sz w:val="24"/>
          <w:szCs w:val="24"/>
        </w:rPr>
        <w:t>52.202.744/0001-92</w:t>
      </w:r>
      <w:r w:rsidR="001C4C6D" w:rsidRPr="003E2CCD">
        <w:rPr>
          <w:rFonts w:ascii="Times New Roman" w:hAnsi="Times New Roman" w:cs="Times New Roman"/>
          <w:sz w:val="24"/>
          <w:szCs w:val="24"/>
        </w:rPr>
        <w:t>,</w:t>
      </w:r>
      <w:r w:rsidR="00B50556" w:rsidRPr="003E2CCD">
        <w:rPr>
          <w:rFonts w:ascii="Times New Roman" w:hAnsi="Times New Roman" w:cs="Times New Roman"/>
          <w:sz w:val="24"/>
          <w:szCs w:val="24"/>
        </w:rPr>
        <w:t xml:space="preserve"> </w:t>
      </w:r>
      <w:r w:rsidR="001A049A" w:rsidRPr="003E2CCD">
        <w:rPr>
          <w:rFonts w:ascii="Times New Roman" w:hAnsi="Times New Roman" w:cs="Times New Roman"/>
          <w:sz w:val="24"/>
          <w:szCs w:val="24"/>
        </w:rPr>
        <w:t>situada</w:t>
      </w:r>
      <w:r w:rsidR="001C4C6D" w:rsidRPr="003E2CCD">
        <w:rPr>
          <w:rFonts w:ascii="Times New Roman" w:hAnsi="Times New Roman" w:cs="Times New Roman"/>
          <w:sz w:val="24"/>
          <w:szCs w:val="24"/>
        </w:rPr>
        <w:t xml:space="preserve"> na </w:t>
      </w:r>
      <w:proofErr w:type="spellStart"/>
      <w:r w:rsidRPr="003E2CCD">
        <w:rPr>
          <w:rFonts w:ascii="Times New Roman" w:hAnsi="Times New Roman" w:cs="Times New Roman"/>
          <w:sz w:val="24"/>
          <w:szCs w:val="24"/>
        </w:rPr>
        <w:t>Avn</w:t>
      </w:r>
      <w:proofErr w:type="spellEnd"/>
      <w:r w:rsidRPr="003E2CCD">
        <w:rPr>
          <w:rFonts w:ascii="Times New Roman" w:hAnsi="Times New Roman" w:cs="Times New Roman"/>
          <w:sz w:val="24"/>
          <w:szCs w:val="24"/>
        </w:rPr>
        <w:t xml:space="preserve"> Celso </w:t>
      </w:r>
      <w:proofErr w:type="spellStart"/>
      <w:r w:rsidRPr="003E2CCD">
        <w:rPr>
          <w:rFonts w:ascii="Times New Roman" w:hAnsi="Times New Roman" w:cs="Times New Roman"/>
          <w:sz w:val="24"/>
          <w:szCs w:val="24"/>
        </w:rPr>
        <w:t>Charuri</w:t>
      </w:r>
      <w:proofErr w:type="spellEnd"/>
      <w:r w:rsidR="001C4C6D" w:rsidRPr="003E2CCD">
        <w:rPr>
          <w:rFonts w:ascii="Times New Roman" w:hAnsi="Times New Roman" w:cs="Times New Roman"/>
          <w:sz w:val="24"/>
          <w:szCs w:val="24"/>
        </w:rPr>
        <w:t xml:space="preserve">, nº </w:t>
      </w:r>
      <w:r w:rsidR="001D4745" w:rsidRPr="003E2CCD">
        <w:rPr>
          <w:rFonts w:ascii="Times New Roman" w:hAnsi="Times New Roman" w:cs="Times New Roman"/>
          <w:sz w:val="24"/>
          <w:szCs w:val="24"/>
        </w:rPr>
        <w:t>7.500</w:t>
      </w:r>
      <w:r w:rsidR="001C4C6D" w:rsidRPr="003E2CCD">
        <w:rPr>
          <w:rFonts w:ascii="Times New Roman" w:hAnsi="Times New Roman" w:cs="Times New Roman"/>
          <w:sz w:val="24"/>
          <w:szCs w:val="24"/>
        </w:rPr>
        <w:t xml:space="preserve">, Bairro </w:t>
      </w:r>
      <w:r w:rsidRPr="003E2CCD">
        <w:rPr>
          <w:rFonts w:ascii="Times New Roman" w:hAnsi="Times New Roman" w:cs="Times New Roman"/>
          <w:sz w:val="24"/>
          <w:szCs w:val="24"/>
        </w:rPr>
        <w:t>Jardim Manoel Penna</w:t>
      </w:r>
      <w:r w:rsidR="001C4C6D" w:rsidRPr="003E2CCD">
        <w:rPr>
          <w:rFonts w:ascii="Times New Roman" w:hAnsi="Times New Roman" w:cs="Times New Roman"/>
          <w:sz w:val="24"/>
          <w:szCs w:val="24"/>
        </w:rPr>
        <w:t xml:space="preserve">, </w:t>
      </w:r>
      <w:r w:rsidR="001D4745" w:rsidRPr="003E2CCD">
        <w:rPr>
          <w:rFonts w:ascii="Times New Roman" w:hAnsi="Times New Roman" w:cs="Times New Roman"/>
          <w:b/>
          <w:bCs/>
          <w:sz w:val="24"/>
          <w:szCs w:val="24"/>
        </w:rPr>
        <w:t>RIBEIRÃO PRETO</w:t>
      </w:r>
      <w:r w:rsidR="001A049A" w:rsidRPr="003E2CCD">
        <w:rPr>
          <w:rFonts w:ascii="Times New Roman" w:hAnsi="Times New Roman" w:cs="Times New Roman"/>
          <w:b/>
          <w:bCs/>
          <w:sz w:val="24"/>
          <w:szCs w:val="24"/>
        </w:rPr>
        <w:t>/</w:t>
      </w:r>
      <w:r w:rsidR="001D4745" w:rsidRPr="003E2CCD">
        <w:t xml:space="preserve"> </w:t>
      </w:r>
      <w:r w:rsidR="001D4745" w:rsidRPr="003E2CCD">
        <w:rPr>
          <w:rFonts w:ascii="Times New Roman" w:hAnsi="Times New Roman" w:cs="Times New Roman"/>
          <w:b/>
          <w:bCs/>
          <w:sz w:val="24"/>
          <w:szCs w:val="24"/>
        </w:rPr>
        <w:t>SP</w:t>
      </w:r>
      <w:r w:rsidR="001A049A" w:rsidRPr="003E2CCD">
        <w:rPr>
          <w:rFonts w:ascii="Times New Roman" w:hAnsi="Times New Roman" w:cs="Times New Roman"/>
          <w:sz w:val="24"/>
          <w:szCs w:val="24"/>
        </w:rPr>
        <w:t>, CEP</w:t>
      </w:r>
      <w:r w:rsidR="001C4C6D" w:rsidRPr="003E2CCD">
        <w:rPr>
          <w:rFonts w:ascii="Times New Roman" w:hAnsi="Times New Roman" w:cs="Times New Roman"/>
          <w:sz w:val="24"/>
          <w:szCs w:val="24"/>
        </w:rPr>
        <w:t xml:space="preserve"> </w:t>
      </w:r>
      <w:r w:rsidR="001D4745" w:rsidRPr="003E2CCD">
        <w:rPr>
          <w:rFonts w:ascii="Times New Roman" w:hAnsi="Times New Roman" w:cs="Times New Roman"/>
          <w:sz w:val="24"/>
          <w:szCs w:val="24"/>
        </w:rPr>
        <w:t>14098-515</w:t>
      </w:r>
      <w:r w:rsidR="001A049A" w:rsidRPr="003E2CCD">
        <w:rPr>
          <w:rFonts w:ascii="Times New Roman" w:hAnsi="Times New Roman" w:cs="Times New Roman"/>
          <w:sz w:val="24"/>
          <w:szCs w:val="24"/>
        </w:rPr>
        <w:t xml:space="preserve">, </w:t>
      </w:r>
      <w:r w:rsidR="001D4745" w:rsidRPr="003E2CCD">
        <w:rPr>
          <w:rFonts w:ascii="Times New Roman" w:hAnsi="Times New Roman" w:cs="Times New Roman"/>
          <w:sz w:val="24"/>
          <w:szCs w:val="24"/>
        </w:rPr>
        <w:t xml:space="preserve">telefone 16 3963 9090 , e-mail </w:t>
      </w:r>
      <w:hyperlink r:id="rId9" w:history="1">
        <w:r w:rsidR="001D4745" w:rsidRPr="003E2CCD">
          <w:rPr>
            <w:rStyle w:val="Hyperlink"/>
            <w:rFonts w:ascii="Times New Roman" w:hAnsi="Times New Roman" w:cs="Times New Roman"/>
            <w:color w:val="auto"/>
            <w:sz w:val="24"/>
            <w:szCs w:val="24"/>
            <w:u w:val="none"/>
          </w:rPr>
          <w:t>licitacao.contratos@atrialsaude.com</w:t>
        </w:r>
      </w:hyperlink>
      <w:r w:rsidR="001D4745" w:rsidRPr="003E2CCD">
        <w:rPr>
          <w:rFonts w:ascii="Times New Roman" w:hAnsi="Times New Roman" w:cs="Times New Roman"/>
          <w:sz w:val="24"/>
          <w:szCs w:val="24"/>
        </w:rPr>
        <w:t xml:space="preserve">, </w:t>
      </w:r>
      <w:r w:rsidR="001A049A" w:rsidRPr="003E2CCD">
        <w:rPr>
          <w:rFonts w:ascii="Times New Roman" w:hAnsi="Times New Roman" w:cs="Times New Roman"/>
          <w:sz w:val="24"/>
          <w:szCs w:val="24"/>
        </w:rPr>
        <w:t xml:space="preserve">neste ato REPRESENTADA por seu representante legal, o(a) </w:t>
      </w:r>
      <w:proofErr w:type="spellStart"/>
      <w:r w:rsidR="001A049A" w:rsidRPr="003E2CCD">
        <w:rPr>
          <w:rFonts w:ascii="Times New Roman" w:hAnsi="Times New Roman" w:cs="Times New Roman"/>
          <w:sz w:val="24"/>
          <w:szCs w:val="24"/>
        </w:rPr>
        <w:t>Sr</w:t>
      </w:r>
      <w:proofErr w:type="spellEnd"/>
      <w:r w:rsidR="001A049A" w:rsidRPr="003E2CCD">
        <w:rPr>
          <w:rFonts w:ascii="Times New Roman" w:hAnsi="Times New Roman" w:cs="Times New Roman"/>
          <w:sz w:val="24"/>
          <w:szCs w:val="24"/>
        </w:rPr>
        <w:t>(a).</w:t>
      </w:r>
      <w:r w:rsidR="001C4C6D" w:rsidRPr="003E2CCD">
        <w:rPr>
          <w:rFonts w:ascii="Times New Roman" w:hAnsi="Times New Roman" w:cs="Times New Roman"/>
          <w:sz w:val="24"/>
          <w:szCs w:val="24"/>
        </w:rPr>
        <w:t xml:space="preserve"> </w:t>
      </w:r>
      <w:r w:rsidR="00A16B41" w:rsidRPr="00A16B41">
        <w:rPr>
          <w:rFonts w:ascii="Times New Roman" w:hAnsi="Times New Roman" w:cs="Times New Roman"/>
          <w:sz w:val="24"/>
          <w:szCs w:val="24"/>
        </w:rPr>
        <w:t>ANA CLAUDIA SUFIATI MAZZEI</w:t>
      </w:r>
      <w:r w:rsidR="001A049A" w:rsidRPr="003E2CCD">
        <w:rPr>
          <w:rFonts w:ascii="Times New Roman" w:hAnsi="Times New Roman" w:cs="Times New Roman"/>
          <w:sz w:val="24"/>
          <w:szCs w:val="24"/>
        </w:rPr>
        <w:t xml:space="preserve">, inscrito no CPF nº. </w:t>
      </w:r>
      <w:r w:rsidR="00A16B41" w:rsidRPr="00A16B41">
        <w:rPr>
          <w:rFonts w:ascii="Times New Roman" w:hAnsi="Times New Roman" w:cs="Times New Roman"/>
          <w:sz w:val="24"/>
          <w:szCs w:val="24"/>
        </w:rPr>
        <w:t>167.232.918-32</w:t>
      </w:r>
      <w:r w:rsidR="00A16B41">
        <w:rPr>
          <w:rFonts w:ascii="Times New Roman" w:hAnsi="Times New Roman" w:cs="Times New Roman"/>
          <w:sz w:val="24"/>
          <w:szCs w:val="24"/>
        </w:rPr>
        <w:t xml:space="preserve"> e RG sob nº. </w:t>
      </w:r>
      <w:r w:rsidR="00A16B41" w:rsidRPr="00A16B41">
        <w:rPr>
          <w:rFonts w:ascii="Times New Roman" w:hAnsi="Times New Roman" w:cs="Times New Roman"/>
          <w:sz w:val="24"/>
          <w:szCs w:val="24"/>
        </w:rPr>
        <w:t>21.335.868</w:t>
      </w:r>
      <w:r w:rsidR="001A049A" w:rsidRPr="003E2CCD">
        <w:rPr>
          <w:rFonts w:ascii="Times New Roman" w:hAnsi="Times New Roman" w:cs="Times New Roman"/>
          <w:sz w:val="24"/>
          <w:szCs w:val="24"/>
        </w:rPr>
        <w:t xml:space="preserve">, doravante </w:t>
      </w:r>
      <w:r w:rsidR="001A049A" w:rsidRPr="000E3F4F">
        <w:rPr>
          <w:rFonts w:ascii="Times New Roman" w:hAnsi="Times New Roman" w:cs="Times New Roman"/>
          <w:sz w:val="24"/>
          <w:szCs w:val="24"/>
        </w:rPr>
        <w:t xml:space="preserve">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00872659"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00872659" w:rsidRPr="000E3F4F">
        <w:rPr>
          <w:rFonts w:ascii="Times New Roman" w:hAnsi="Times New Roman" w:cs="Times New Roman"/>
          <w:sz w:val="24"/>
          <w:szCs w:val="24"/>
        </w:rPr>
        <w:cr/>
      </w:r>
    </w:p>
    <w:p w14:paraId="508A9678" w14:textId="02CA0102"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4747C9C3" w:rsidR="00A119CE" w:rsidRPr="003E2CCD"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3E2CCD">
        <w:rPr>
          <w:rFonts w:ascii="Times New Roman" w:hAnsi="Times New Roman" w:cs="Times New Roman"/>
          <w:b/>
          <w:bCs/>
          <w:sz w:val="24"/>
          <w:szCs w:val="24"/>
        </w:rPr>
        <w:t>R$</w:t>
      </w:r>
      <w:r w:rsidR="003E2CCD" w:rsidRPr="003E2CCD">
        <w:rPr>
          <w:rFonts w:ascii="Times New Roman" w:hAnsi="Times New Roman" w:cs="Times New Roman"/>
          <w:b/>
          <w:bCs/>
          <w:sz w:val="24"/>
          <w:szCs w:val="24"/>
        </w:rPr>
        <w:t>900,00</w:t>
      </w:r>
      <w:r w:rsidR="00B54779" w:rsidRPr="003E2CCD">
        <w:rPr>
          <w:rFonts w:ascii="Times New Roman" w:hAnsi="Times New Roman" w:cs="Times New Roman"/>
          <w:b/>
          <w:bCs/>
          <w:sz w:val="24"/>
          <w:szCs w:val="24"/>
        </w:rPr>
        <w:t xml:space="preserve"> (</w:t>
      </w:r>
      <w:r w:rsidR="003E2CCD" w:rsidRPr="003E2CCD">
        <w:rPr>
          <w:rFonts w:ascii="Times New Roman" w:hAnsi="Times New Roman" w:cs="Times New Roman"/>
          <w:b/>
          <w:bCs/>
          <w:sz w:val="24"/>
          <w:szCs w:val="24"/>
        </w:rPr>
        <w:t>Novecentos</w:t>
      </w:r>
      <w:r w:rsidR="00B54779" w:rsidRPr="003E2CCD">
        <w:rPr>
          <w:rFonts w:ascii="Times New Roman" w:hAnsi="Times New Roman" w:cs="Times New Roman"/>
          <w:b/>
          <w:bCs/>
          <w:sz w:val="24"/>
          <w:szCs w:val="24"/>
        </w:rPr>
        <w:t xml:space="preserve"> reais)</w:t>
      </w:r>
      <w:r w:rsidR="001A049A" w:rsidRPr="003E2CCD">
        <w:rPr>
          <w:rFonts w:ascii="Times New Roman" w:hAnsi="Times New Roman" w:cs="Times New Roman"/>
          <w:b/>
          <w:bCs/>
          <w:sz w:val="24"/>
          <w:szCs w:val="24"/>
        </w:rPr>
        <w:t>.</w:t>
      </w:r>
    </w:p>
    <w:tbl>
      <w:tblPr>
        <w:tblStyle w:val="Tabelacomgrade1"/>
        <w:tblW w:w="9634" w:type="dxa"/>
        <w:jc w:val="center"/>
        <w:tblInd w:w="0" w:type="dxa"/>
        <w:tblLook w:val="04A0" w:firstRow="1" w:lastRow="0" w:firstColumn="1" w:lastColumn="0" w:noHBand="0" w:noVBand="1"/>
      </w:tblPr>
      <w:tblGrid>
        <w:gridCol w:w="973"/>
        <w:gridCol w:w="2739"/>
        <w:gridCol w:w="1261"/>
        <w:gridCol w:w="1430"/>
        <w:gridCol w:w="1100"/>
        <w:gridCol w:w="987"/>
        <w:gridCol w:w="1144"/>
      </w:tblGrid>
      <w:tr w:rsidR="003E2CCD" w:rsidRPr="003E2CCD" w14:paraId="1023C651" w14:textId="77777777" w:rsidTr="003E2CCD">
        <w:trPr>
          <w:jc w:val="center"/>
        </w:trPr>
        <w:tc>
          <w:tcPr>
            <w:tcW w:w="987" w:type="dxa"/>
            <w:tcBorders>
              <w:top w:val="single" w:sz="4" w:space="0" w:color="auto"/>
              <w:left w:val="single" w:sz="4" w:space="0" w:color="auto"/>
              <w:bottom w:val="single" w:sz="4" w:space="0" w:color="auto"/>
              <w:right w:val="single" w:sz="4" w:space="0" w:color="auto"/>
            </w:tcBorders>
            <w:hideMark/>
          </w:tcPr>
          <w:p w14:paraId="3194B28B" w14:textId="77777777" w:rsidR="003E2CCD" w:rsidRPr="003E2CCD" w:rsidRDefault="003E2CCD" w:rsidP="003E2CCD">
            <w:pPr>
              <w:keepNext/>
              <w:outlineLvl w:val="1"/>
              <w:rPr>
                <w:b/>
                <w:bCs/>
                <w:sz w:val="24"/>
                <w:szCs w:val="24"/>
              </w:rPr>
            </w:pPr>
            <w:r w:rsidRPr="003E2CCD">
              <w:rPr>
                <w:b/>
                <w:bCs/>
                <w:sz w:val="24"/>
                <w:szCs w:val="24"/>
              </w:rPr>
              <w:t>Item</w:t>
            </w:r>
          </w:p>
        </w:tc>
        <w:tc>
          <w:tcPr>
            <w:tcW w:w="2783" w:type="dxa"/>
            <w:tcBorders>
              <w:top w:val="single" w:sz="4" w:space="0" w:color="auto"/>
              <w:left w:val="single" w:sz="4" w:space="0" w:color="auto"/>
              <w:bottom w:val="single" w:sz="4" w:space="0" w:color="auto"/>
              <w:right w:val="single" w:sz="4" w:space="0" w:color="auto"/>
            </w:tcBorders>
            <w:hideMark/>
          </w:tcPr>
          <w:p w14:paraId="30924F58" w14:textId="77777777" w:rsidR="003E2CCD" w:rsidRPr="003E2CCD" w:rsidRDefault="003E2CCD" w:rsidP="003E2CCD">
            <w:pPr>
              <w:keepNext/>
              <w:outlineLvl w:val="1"/>
              <w:rPr>
                <w:b/>
                <w:bCs/>
                <w:sz w:val="24"/>
                <w:szCs w:val="24"/>
              </w:rPr>
            </w:pPr>
            <w:r w:rsidRPr="003E2CCD">
              <w:rPr>
                <w:b/>
                <w:bCs/>
                <w:sz w:val="24"/>
                <w:szCs w:val="24"/>
              </w:rPr>
              <w:t>Descrição</w:t>
            </w:r>
          </w:p>
        </w:tc>
        <w:tc>
          <w:tcPr>
            <w:tcW w:w="1280" w:type="dxa"/>
            <w:tcBorders>
              <w:top w:val="single" w:sz="4" w:space="0" w:color="auto"/>
              <w:left w:val="single" w:sz="4" w:space="0" w:color="auto"/>
              <w:bottom w:val="single" w:sz="4" w:space="0" w:color="auto"/>
              <w:right w:val="single" w:sz="4" w:space="0" w:color="auto"/>
            </w:tcBorders>
            <w:hideMark/>
          </w:tcPr>
          <w:p w14:paraId="77FABC6E" w14:textId="77777777" w:rsidR="003E2CCD" w:rsidRPr="003E2CCD" w:rsidRDefault="003E2CCD" w:rsidP="003E2CCD">
            <w:pPr>
              <w:keepNext/>
              <w:outlineLvl w:val="1"/>
              <w:rPr>
                <w:b/>
                <w:bCs/>
                <w:sz w:val="24"/>
                <w:szCs w:val="24"/>
              </w:rPr>
            </w:pPr>
            <w:r w:rsidRPr="003E2CCD">
              <w:rPr>
                <w:b/>
                <w:bCs/>
                <w:sz w:val="24"/>
                <w:szCs w:val="24"/>
              </w:rPr>
              <w:t>Marca</w:t>
            </w:r>
          </w:p>
        </w:tc>
        <w:tc>
          <w:tcPr>
            <w:tcW w:w="1329" w:type="dxa"/>
            <w:tcBorders>
              <w:top w:val="single" w:sz="4" w:space="0" w:color="auto"/>
              <w:left w:val="single" w:sz="4" w:space="0" w:color="auto"/>
              <w:bottom w:val="single" w:sz="4" w:space="0" w:color="auto"/>
              <w:right w:val="single" w:sz="4" w:space="0" w:color="auto"/>
            </w:tcBorders>
            <w:hideMark/>
          </w:tcPr>
          <w:p w14:paraId="691BC384" w14:textId="77777777" w:rsidR="003E2CCD" w:rsidRPr="003E2CCD" w:rsidRDefault="003E2CCD" w:rsidP="003E2CCD">
            <w:pPr>
              <w:keepNext/>
              <w:outlineLvl w:val="1"/>
              <w:rPr>
                <w:b/>
                <w:bCs/>
                <w:sz w:val="24"/>
                <w:szCs w:val="24"/>
              </w:rPr>
            </w:pPr>
            <w:r w:rsidRPr="003E2CCD">
              <w:rPr>
                <w:b/>
                <w:bCs/>
                <w:sz w:val="24"/>
                <w:szCs w:val="24"/>
              </w:rPr>
              <w:t>Quantidade</w:t>
            </w:r>
          </w:p>
        </w:tc>
        <w:tc>
          <w:tcPr>
            <w:tcW w:w="1101" w:type="dxa"/>
            <w:tcBorders>
              <w:top w:val="single" w:sz="4" w:space="0" w:color="auto"/>
              <w:left w:val="single" w:sz="4" w:space="0" w:color="auto"/>
              <w:bottom w:val="single" w:sz="4" w:space="0" w:color="auto"/>
              <w:right w:val="single" w:sz="4" w:space="0" w:color="auto"/>
            </w:tcBorders>
            <w:hideMark/>
          </w:tcPr>
          <w:p w14:paraId="69288D05" w14:textId="77777777" w:rsidR="003E2CCD" w:rsidRPr="003E2CCD" w:rsidRDefault="003E2CCD" w:rsidP="003E2CCD">
            <w:pPr>
              <w:keepNext/>
              <w:outlineLvl w:val="1"/>
              <w:rPr>
                <w:b/>
                <w:bCs/>
                <w:sz w:val="24"/>
                <w:szCs w:val="24"/>
              </w:rPr>
            </w:pPr>
            <w:r w:rsidRPr="003E2CCD">
              <w:rPr>
                <w:b/>
                <w:bCs/>
                <w:sz w:val="24"/>
                <w:szCs w:val="24"/>
              </w:rPr>
              <w:t>Unidade</w:t>
            </w:r>
          </w:p>
        </w:tc>
        <w:tc>
          <w:tcPr>
            <w:tcW w:w="996" w:type="dxa"/>
            <w:tcBorders>
              <w:top w:val="single" w:sz="4" w:space="0" w:color="auto"/>
              <w:left w:val="single" w:sz="4" w:space="0" w:color="auto"/>
              <w:bottom w:val="single" w:sz="4" w:space="0" w:color="auto"/>
              <w:right w:val="single" w:sz="4" w:space="0" w:color="auto"/>
            </w:tcBorders>
            <w:hideMark/>
          </w:tcPr>
          <w:p w14:paraId="53B6F280" w14:textId="77777777" w:rsidR="003E2CCD" w:rsidRPr="003E2CCD" w:rsidRDefault="003E2CCD" w:rsidP="003E2CCD">
            <w:pPr>
              <w:keepNext/>
              <w:outlineLvl w:val="1"/>
              <w:rPr>
                <w:b/>
                <w:bCs/>
                <w:sz w:val="24"/>
                <w:szCs w:val="24"/>
              </w:rPr>
            </w:pPr>
            <w:r w:rsidRPr="003E2CCD">
              <w:rPr>
                <w:b/>
                <w:bCs/>
                <w:sz w:val="24"/>
                <w:szCs w:val="24"/>
              </w:rPr>
              <w:t>Valor do Item</w:t>
            </w:r>
          </w:p>
        </w:tc>
        <w:tc>
          <w:tcPr>
            <w:tcW w:w="1158" w:type="dxa"/>
            <w:tcBorders>
              <w:top w:val="single" w:sz="4" w:space="0" w:color="auto"/>
              <w:left w:val="single" w:sz="4" w:space="0" w:color="auto"/>
              <w:bottom w:val="single" w:sz="4" w:space="0" w:color="auto"/>
              <w:right w:val="single" w:sz="4" w:space="0" w:color="auto"/>
            </w:tcBorders>
            <w:hideMark/>
          </w:tcPr>
          <w:p w14:paraId="2C81F1BE" w14:textId="77777777" w:rsidR="003E2CCD" w:rsidRPr="003E2CCD" w:rsidRDefault="003E2CCD" w:rsidP="003E2CCD">
            <w:pPr>
              <w:keepNext/>
              <w:outlineLvl w:val="1"/>
              <w:rPr>
                <w:b/>
                <w:bCs/>
                <w:sz w:val="24"/>
                <w:szCs w:val="24"/>
              </w:rPr>
            </w:pPr>
            <w:r w:rsidRPr="003E2CCD">
              <w:rPr>
                <w:b/>
                <w:bCs/>
                <w:sz w:val="24"/>
                <w:szCs w:val="24"/>
              </w:rPr>
              <w:t>Valor Total</w:t>
            </w:r>
          </w:p>
        </w:tc>
      </w:tr>
      <w:tr w:rsidR="003E2CCD" w:rsidRPr="003E2CCD" w14:paraId="5195149C" w14:textId="77777777" w:rsidTr="003E2CCD">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6D18201E" w14:textId="77777777" w:rsidR="003E2CCD" w:rsidRPr="003E2CCD" w:rsidRDefault="003E2CCD" w:rsidP="003E2CCD">
            <w:pPr>
              <w:keepNext/>
              <w:outlineLvl w:val="1"/>
              <w:rPr>
                <w:b/>
                <w:bCs/>
                <w:sz w:val="24"/>
                <w:szCs w:val="24"/>
              </w:rPr>
            </w:pPr>
            <w:r w:rsidRPr="003E2CCD">
              <w:rPr>
                <w:b/>
                <w:bCs/>
                <w:sz w:val="24"/>
                <w:szCs w:val="24"/>
              </w:rPr>
              <w:t xml:space="preserve">NACIONAL COMERCIAL HOSPITALAR </w:t>
            </w:r>
            <w:proofErr w:type="gramStart"/>
            <w:r w:rsidRPr="003E2CCD">
              <w:rPr>
                <w:b/>
                <w:bCs/>
                <w:sz w:val="24"/>
                <w:szCs w:val="24"/>
              </w:rPr>
              <w:t>S.A</w:t>
            </w:r>
            <w:proofErr w:type="gramEnd"/>
          </w:p>
        </w:tc>
      </w:tr>
      <w:tr w:rsidR="003E2CCD" w:rsidRPr="003E2CCD" w14:paraId="6BA3AEE4" w14:textId="77777777" w:rsidTr="003E2CCD">
        <w:trPr>
          <w:jc w:val="center"/>
        </w:trPr>
        <w:tc>
          <w:tcPr>
            <w:tcW w:w="987" w:type="dxa"/>
            <w:tcBorders>
              <w:top w:val="single" w:sz="4" w:space="0" w:color="auto"/>
              <w:left w:val="single" w:sz="4" w:space="0" w:color="auto"/>
              <w:bottom w:val="single" w:sz="4" w:space="0" w:color="auto"/>
              <w:right w:val="single" w:sz="4" w:space="0" w:color="auto"/>
            </w:tcBorders>
            <w:hideMark/>
          </w:tcPr>
          <w:p w14:paraId="5F448C4C" w14:textId="77777777" w:rsidR="003E2CCD" w:rsidRPr="003E2CCD" w:rsidRDefault="003E2CCD" w:rsidP="003E2CCD">
            <w:pPr>
              <w:keepNext/>
              <w:outlineLvl w:val="1"/>
              <w:rPr>
                <w:sz w:val="24"/>
                <w:szCs w:val="24"/>
              </w:rPr>
            </w:pPr>
            <w:r w:rsidRPr="003E2CCD">
              <w:rPr>
                <w:sz w:val="24"/>
                <w:szCs w:val="24"/>
              </w:rPr>
              <w:t>0006</w:t>
            </w:r>
          </w:p>
        </w:tc>
        <w:tc>
          <w:tcPr>
            <w:tcW w:w="2783" w:type="dxa"/>
            <w:tcBorders>
              <w:top w:val="single" w:sz="4" w:space="0" w:color="auto"/>
              <w:left w:val="single" w:sz="4" w:space="0" w:color="auto"/>
              <w:bottom w:val="single" w:sz="4" w:space="0" w:color="auto"/>
              <w:right w:val="single" w:sz="4" w:space="0" w:color="auto"/>
            </w:tcBorders>
            <w:hideMark/>
          </w:tcPr>
          <w:p w14:paraId="63C72177" w14:textId="77777777" w:rsidR="003E2CCD" w:rsidRPr="003E2CCD" w:rsidRDefault="003E2CCD" w:rsidP="003E2CCD">
            <w:pPr>
              <w:keepNext/>
              <w:outlineLvl w:val="1"/>
              <w:rPr>
                <w:sz w:val="24"/>
                <w:szCs w:val="24"/>
              </w:rPr>
            </w:pPr>
            <w:r w:rsidRPr="003E2CCD">
              <w:rPr>
                <w:sz w:val="24"/>
                <w:szCs w:val="24"/>
              </w:rPr>
              <w:t>AGULHA 13 X 4,5 DESC. HIPODERMICA</w:t>
            </w:r>
          </w:p>
        </w:tc>
        <w:tc>
          <w:tcPr>
            <w:tcW w:w="1280" w:type="dxa"/>
            <w:tcBorders>
              <w:top w:val="single" w:sz="4" w:space="0" w:color="auto"/>
              <w:left w:val="single" w:sz="4" w:space="0" w:color="auto"/>
              <w:bottom w:val="single" w:sz="4" w:space="0" w:color="auto"/>
              <w:right w:val="single" w:sz="4" w:space="0" w:color="auto"/>
            </w:tcBorders>
            <w:hideMark/>
          </w:tcPr>
          <w:p w14:paraId="695BB49C" w14:textId="77777777" w:rsidR="003E2CCD" w:rsidRPr="003E2CCD" w:rsidRDefault="003E2CCD" w:rsidP="003E2CCD">
            <w:pPr>
              <w:keepNext/>
              <w:outlineLvl w:val="1"/>
              <w:rPr>
                <w:sz w:val="24"/>
                <w:szCs w:val="24"/>
              </w:rPr>
            </w:pPr>
            <w:r w:rsidRPr="003E2CCD">
              <w:rPr>
                <w:sz w:val="24"/>
                <w:szCs w:val="24"/>
              </w:rPr>
              <w:t>BD</w:t>
            </w:r>
          </w:p>
        </w:tc>
        <w:tc>
          <w:tcPr>
            <w:tcW w:w="1329" w:type="dxa"/>
            <w:tcBorders>
              <w:top w:val="single" w:sz="4" w:space="0" w:color="auto"/>
              <w:left w:val="single" w:sz="4" w:space="0" w:color="auto"/>
              <w:bottom w:val="single" w:sz="4" w:space="0" w:color="auto"/>
              <w:right w:val="single" w:sz="4" w:space="0" w:color="auto"/>
            </w:tcBorders>
            <w:hideMark/>
          </w:tcPr>
          <w:p w14:paraId="7E2CB177" w14:textId="77777777" w:rsidR="003E2CCD" w:rsidRPr="003E2CCD" w:rsidRDefault="003E2CCD" w:rsidP="003E2CCD">
            <w:pPr>
              <w:keepNext/>
              <w:outlineLvl w:val="1"/>
              <w:rPr>
                <w:sz w:val="24"/>
                <w:szCs w:val="24"/>
              </w:rPr>
            </w:pPr>
            <w:r w:rsidRPr="003E2CCD">
              <w:rPr>
                <w:sz w:val="24"/>
                <w:szCs w:val="24"/>
              </w:rPr>
              <w:t>10.000</w:t>
            </w:r>
          </w:p>
        </w:tc>
        <w:tc>
          <w:tcPr>
            <w:tcW w:w="1101" w:type="dxa"/>
            <w:tcBorders>
              <w:top w:val="single" w:sz="4" w:space="0" w:color="auto"/>
              <w:left w:val="single" w:sz="4" w:space="0" w:color="auto"/>
              <w:bottom w:val="single" w:sz="4" w:space="0" w:color="auto"/>
              <w:right w:val="single" w:sz="4" w:space="0" w:color="auto"/>
            </w:tcBorders>
            <w:hideMark/>
          </w:tcPr>
          <w:p w14:paraId="13A1188C" w14:textId="77777777" w:rsidR="003E2CCD" w:rsidRPr="003E2CCD" w:rsidRDefault="003E2CCD" w:rsidP="003E2CCD">
            <w:pPr>
              <w:keepNext/>
              <w:outlineLvl w:val="1"/>
              <w:rPr>
                <w:sz w:val="24"/>
                <w:szCs w:val="24"/>
              </w:rPr>
            </w:pPr>
            <w:r w:rsidRPr="003E2CCD">
              <w:rPr>
                <w:sz w:val="24"/>
                <w:szCs w:val="24"/>
              </w:rPr>
              <w:t>UN</w:t>
            </w:r>
          </w:p>
        </w:tc>
        <w:tc>
          <w:tcPr>
            <w:tcW w:w="996" w:type="dxa"/>
            <w:tcBorders>
              <w:top w:val="single" w:sz="4" w:space="0" w:color="auto"/>
              <w:left w:val="single" w:sz="4" w:space="0" w:color="auto"/>
              <w:bottom w:val="single" w:sz="4" w:space="0" w:color="auto"/>
              <w:right w:val="single" w:sz="4" w:space="0" w:color="auto"/>
            </w:tcBorders>
            <w:hideMark/>
          </w:tcPr>
          <w:p w14:paraId="26375F25" w14:textId="77777777" w:rsidR="003E2CCD" w:rsidRPr="003E2CCD" w:rsidRDefault="003E2CCD" w:rsidP="003E2CCD">
            <w:pPr>
              <w:keepNext/>
              <w:jc w:val="right"/>
              <w:outlineLvl w:val="1"/>
              <w:rPr>
                <w:sz w:val="24"/>
                <w:szCs w:val="24"/>
              </w:rPr>
            </w:pPr>
            <w:r w:rsidRPr="003E2CCD">
              <w:rPr>
                <w:sz w:val="24"/>
                <w:szCs w:val="24"/>
              </w:rPr>
              <w:t>0,09</w:t>
            </w:r>
          </w:p>
        </w:tc>
        <w:tc>
          <w:tcPr>
            <w:tcW w:w="1158" w:type="dxa"/>
            <w:tcBorders>
              <w:top w:val="single" w:sz="4" w:space="0" w:color="auto"/>
              <w:left w:val="single" w:sz="4" w:space="0" w:color="auto"/>
              <w:bottom w:val="single" w:sz="4" w:space="0" w:color="auto"/>
              <w:right w:val="single" w:sz="4" w:space="0" w:color="auto"/>
            </w:tcBorders>
            <w:hideMark/>
          </w:tcPr>
          <w:p w14:paraId="3549CF55" w14:textId="77777777" w:rsidR="003E2CCD" w:rsidRPr="003E2CCD" w:rsidRDefault="003E2CCD" w:rsidP="003E2CCD">
            <w:pPr>
              <w:keepNext/>
              <w:jc w:val="right"/>
              <w:outlineLvl w:val="1"/>
              <w:rPr>
                <w:sz w:val="24"/>
                <w:szCs w:val="24"/>
              </w:rPr>
            </w:pPr>
            <w:r w:rsidRPr="003E2CCD">
              <w:rPr>
                <w:sz w:val="24"/>
                <w:szCs w:val="24"/>
              </w:rPr>
              <w:t>900,00</w:t>
            </w:r>
          </w:p>
        </w:tc>
      </w:tr>
      <w:tr w:rsidR="003E2CCD" w:rsidRPr="003E2CCD" w14:paraId="272AB17D" w14:textId="77777777" w:rsidTr="003E2CCD">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017957D2" w14:textId="77777777" w:rsidR="003E2CCD" w:rsidRPr="003E2CCD" w:rsidRDefault="003E2CCD" w:rsidP="003E2CCD">
            <w:pPr>
              <w:keepNext/>
              <w:jc w:val="right"/>
              <w:outlineLvl w:val="1"/>
              <w:rPr>
                <w:b/>
                <w:bCs/>
                <w:sz w:val="24"/>
                <w:szCs w:val="24"/>
              </w:rPr>
            </w:pPr>
            <w:r w:rsidRPr="003E2CCD">
              <w:rPr>
                <w:b/>
                <w:bCs/>
                <w:sz w:val="24"/>
                <w:szCs w:val="24"/>
              </w:rPr>
              <w:t>Total do Fornecedor: 900,00</w:t>
            </w:r>
          </w:p>
        </w:tc>
      </w:tr>
    </w:tbl>
    <w:p w14:paraId="32E4E046" w14:textId="38795252"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28141535" w:rsidR="001A049A"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257E6427" w14:textId="77777777" w:rsidR="003E2CCD" w:rsidRPr="000E3F4F" w:rsidRDefault="003E2CCD" w:rsidP="000E3F4F">
      <w:pPr>
        <w:spacing w:after="0" w:line="240" w:lineRule="auto"/>
        <w:jc w:val="both"/>
        <w:rPr>
          <w:rFonts w:ascii="Times New Roman" w:hAnsi="Times New Roman" w:cs="Times New Roman"/>
          <w:sz w:val="24"/>
          <w:szCs w:val="24"/>
        </w:rPr>
      </w:pP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2FC0350B" w14:textId="77777777" w:rsidR="003E2CCD" w:rsidRDefault="003E2CCD" w:rsidP="00B16DD7">
            <w:pPr>
              <w:jc w:val="center"/>
              <w:rPr>
                <w:rFonts w:ascii="Times New Roman" w:hAnsi="Times New Roman" w:cs="Times New Roman"/>
                <w:color w:val="FF0000"/>
                <w:sz w:val="24"/>
                <w:szCs w:val="24"/>
              </w:rPr>
            </w:pPr>
            <w:r w:rsidRPr="003E2CCD">
              <w:rPr>
                <w:rFonts w:ascii="Times New Roman" w:hAnsi="Times New Roman" w:cs="Times New Roman"/>
                <w:b/>
                <w:bCs/>
                <w:sz w:val="24"/>
                <w:szCs w:val="24"/>
              </w:rPr>
              <w:t>NACIONAL COMERCIAL HOSPITALAR S.A</w:t>
            </w:r>
            <w:r w:rsidRPr="005F2C73">
              <w:rPr>
                <w:rFonts w:ascii="Times New Roman" w:hAnsi="Times New Roman" w:cs="Times New Roman"/>
                <w:color w:val="FF0000"/>
                <w:sz w:val="24"/>
                <w:szCs w:val="24"/>
              </w:rPr>
              <w:t xml:space="preserve"> </w:t>
            </w:r>
          </w:p>
          <w:p w14:paraId="2B4071E1" w14:textId="77777777" w:rsidR="003E2CCD" w:rsidRDefault="00A16B41" w:rsidP="00A16B41">
            <w:pPr>
              <w:jc w:val="center"/>
              <w:rPr>
                <w:rFonts w:ascii="Times New Roman" w:eastAsiaTheme="majorEastAsia" w:hAnsi="Times New Roman" w:cs="Times New Roman"/>
                <w:sz w:val="24"/>
                <w:szCs w:val="24"/>
              </w:rPr>
            </w:pPr>
            <w:r w:rsidRPr="00A16B41">
              <w:rPr>
                <w:rFonts w:ascii="Times New Roman" w:eastAsiaTheme="majorEastAsia" w:hAnsi="Times New Roman" w:cs="Times New Roman"/>
                <w:sz w:val="24"/>
                <w:szCs w:val="24"/>
              </w:rPr>
              <w:t xml:space="preserve">Ana Claudia </w:t>
            </w:r>
            <w:proofErr w:type="spellStart"/>
            <w:r w:rsidRPr="00A16B41">
              <w:rPr>
                <w:rFonts w:ascii="Times New Roman" w:eastAsiaTheme="majorEastAsia" w:hAnsi="Times New Roman" w:cs="Times New Roman"/>
                <w:sz w:val="24"/>
                <w:szCs w:val="24"/>
              </w:rPr>
              <w:t>Sufiati</w:t>
            </w:r>
            <w:proofErr w:type="spellEnd"/>
            <w:r w:rsidRPr="00A16B41">
              <w:rPr>
                <w:rFonts w:ascii="Times New Roman" w:eastAsiaTheme="majorEastAsia" w:hAnsi="Times New Roman" w:cs="Times New Roman"/>
                <w:sz w:val="24"/>
                <w:szCs w:val="24"/>
              </w:rPr>
              <w:t xml:space="preserve"> </w:t>
            </w:r>
            <w:proofErr w:type="spellStart"/>
            <w:r w:rsidRPr="00A16B41">
              <w:rPr>
                <w:rFonts w:ascii="Times New Roman" w:eastAsiaTheme="majorEastAsia" w:hAnsi="Times New Roman" w:cs="Times New Roman"/>
                <w:sz w:val="24"/>
                <w:szCs w:val="24"/>
              </w:rPr>
              <w:t>Mazzei</w:t>
            </w:r>
            <w:proofErr w:type="spellEnd"/>
          </w:p>
          <w:p w14:paraId="0E4C382C" w14:textId="0418173F" w:rsidR="00A16B41" w:rsidRPr="003E2CCD" w:rsidRDefault="00A16B41" w:rsidP="00A16B41">
            <w:pPr>
              <w:jc w:val="center"/>
            </w:pPr>
            <w:bookmarkStart w:id="0" w:name="_GoBack"/>
            <w:bookmarkEnd w:id="0"/>
          </w:p>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1940E053"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68EA8799" w14:textId="77777777" w:rsidR="003E2CCD" w:rsidRPr="000E3F4F" w:rsidRDefault="003E2CCD"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3E2CCD">
      <w:headerReference w:type="default" r:id="rId10"/>
      <w:footerReference w:type="default" r:id="rId11"/>
      <w:pgSz w:w="11906" w:h="16838"/>
      <w:pgMar w:top="993" w:right="1134" w:bottom="1644"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745"/>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97BDE"/>
    <w:rsid w:val="003A24A9"/>
    <w:rsid w:val="003A7EF1"/>
    <w:rsid w:val="003B3460"/>
    <w:rsid w:val="003C7261"/>
    <w:rsid w:val="003D12EA"/>
    <w:rsid w:val="003D3BFF"/>
    <w:rsid w:val="003E2CCD"/>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16B41"/>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3E2CCD"/>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styleId="MenoPendente">
    <w:name w:val="Unresolved Mention"/>
    <w:basedOn w:val="Fontepargpadro"/>
    <w:uiPriority w:val="99"/>
    <w:semiHidden/>
    <w:unhideWhenUsed/>
    <w:rsid w:val="001D4745"/>
    <w:rPr>
      <w:color w:val="605E5C"/>
      <w:shd w:val="clear" w:color="auto" w:fill="E1DFDD"/>
    </w:rPr>
  </w:style>
  <w:style w:type="character" w:customStyle="1" w:styleId="Ttulo1Char">
    <w:name w:val="Título 1 Char"/>
    <w:basedOn w:val="Fontepargpadro"/>
    <w:link w:val="Ttulo1"/>
    <w:rsid w:val="003E2CCD"/>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3E2CCD"/>
  </w:style>
  <w:style w:type="paragraph" w:customStyle="1" w:styleId="msonormal0">
    <w:name w:val="msonormal"/>
    <w:basedOn w:val="Normal"/>
    <w:rsid w:val="003E2CC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3E2CCD"/>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3E2CCD"/>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3E2CCD"/>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3E2CCD"/>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3E2CCD"/>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668870166">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800755654">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citacao.contratos@atrialsaude.co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B7C3C-D365-4E33-B9FF-5EB732E11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5</Pages>
  <Words>2427</Words>
  <Characters>13108</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10</cp:revision>
  <cp:lastPrinted>2021-07-15T16:49:00Z</cp:lastPrinted>
  <dcterms:created xsi:type="dcterms:W3CDTF">2021-08-12T14:28:00Z</dcterms:created>
  <dcterms:modified xsi:type="dcterms:W3CDTF">2021-08-19T14:13:00Z</dcterms:modified>
</cp:coreProperties>
</file>